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BE" w:rsidRDefault="00DE0B2B" w:rsidP="00DE0B2B">
      <w:pPr>
        <w:spacing w:after="0" w:line="240" w:lineRule="auto"/>
        <w:ind w:firstLine="537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ЗАТВЕРДЖЕНО</w:t>
      </w:r>
    </w:p>
    <w:p w:rsidR="00B807BE" w:rsidRDefault="00DE0B2B" w:rsidP="00DE0B2B">
      <w:pPr>
        <w:spacing w:after="0" w:line="240" w:lineRule="auto"/>
        <w:ind w:firstLine="5370"/>
        <w:rPr>
          <w:rFonts w:cs="Tahoma"/>
          <w:sz w:val="28"/>
          <w:szCs w:val="28"/>
        </w:rPr>
      </w:pPr>
      <w:r>
        <w:rPr>
          <w:rFonts w:cs="Times New Roman"/>
          <w:sz w:val="28"/>
          <w:szCs w:val="28"/>
        </w:rPr>
        <w:t>позачерговими З</w:t>
      </w:r>
      <w:r>
        <w:rPr>
          <w:rFonts w:cs="Tahoma"/>
          <w:sz w:val="28"/>
          <w:szCs w:val="28"/>
        </w:rPr>
        <w:t xml:space="preserve">агальними зборами </w:t>
      </w:r>
    </w:p>
    <w:p w:rsidR="00B807BE" w:rsidRDefault="00DE0B2B" w:rsidP="00DE0B2B">
      <w:pPr>
        <w:spacing w:after="0" w:line="240" w:lineRule="auto"/>
        <w:ind w:firstLine="537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акціонерів Кам'янець-Подільського </w:t>
      </w:r>
    </w:p>
    <w:p w:rsidR="00B807BE" w:rsidRDefault="00DE0B2B" w:rsidP="00DE0B2B">
      <w:pPr>
        <w:spacing w:after="0" w:line="240" w:lineRule="auto"/>
        <w:ind w:firstLine="537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публічного акціонерного товариства </w:t>
      </w:r>
    </w:p>
    <w:p w:rsidR="00B807BE" w:rsidRDefault="00DE0B2B" w:rsidP="00DE0B2B">
      <w:pPr>
        <w:spacing w:after="0" w:line="240" w:lineRule="auto"/>
        <w:ind w:firstLine="537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“ГІПСОВИК”</w:t>
      </w:r>
    </w:p>
    <w:p w:rsidR="00B807BE" w:rsidRDefault="00DE0B2B" w:rsidP="00DE0B2B">
      <w:pPr>
        <w:spacing w:after="0" w:line="240" w:lineRule="auto"/>
        <w:ind w:firstLine="537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Протокол № 2 від 20 вересня 2019 року</w:t>
      </w:r>
    </w:p>
    <w:p w:rsidR="00B807BE" w:rsidRDefault="00DE0B2B" w:rsidP="00DE0B2B">
      <w:pPr>
        <w:spacing w:after="0" w:line="240" w:lineRule="auto"/>
        <w:ind w:firstLine="53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</w:t>
      </w:r>
    </w:p>
    <w:p w:rsidR="00B807BE" w:rsidRDefault="00DE0B2B" w:rsidP="00DE0B2B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B807BE" w:rsidRDefault="00B807BE" w:rsidP="00DE0B2B">
      <w:pPr>
        <w:spacing w:after="0" w:line="240" w:lineRule="auto"/>
        <w:rPr>
          <w:rFonts w:ascii="Courier New" w:hAnsi="Courier New" w:cs="Courier New"/>
        </w:rPr>
      </w:pPr>
    </w:p>
    <w:p w:rsidR="00B807BE" w:rsidRDefault="00B807BE" w:rsidP="00DE0B2B">
      <w:pPr>
        <w:spacing w:after="0" w:line="240" w:lineRule="auto"/>
        <w:rPr>
          <w:rFonts w:ascii="Courier New" w:hAnsi="Courier New" w:cs="Courier New"/>
        </w:rPr>
      </w:pPr>
    </w:p>
    <w:p w:rsidR="00B807BE" w:rsidRDefault="00B807BE" w:rsidP="00DE0B2B">
      <w:pPr>
        <w:spacing w:after="0" w:line="240" w:lineRule="auto"/>
        <w:rPr>
          <w:rFonts w:ascii="Courier New" w:hAnsi="Courier New" w:cs="Courier New"/>
        </w:rPr>
      </w:pPr>
    </w:p>
    <w:p w:rsidR="00B807BE" w:rsidRDefault="00B807BE" w:rsidP="00DE0B2B">
      <w:pPr>
        <w:spacing w:after="0" w:line="240" w:lineRule="auto"/>
        <w:rPr>
          <w:rFonts w:ascii="Courier New" w:hAnsi="Courier New" w:cs="Courier New"/>
        </w:rPr>
      </w:pPr>
    </w:p>
    <w:p w:rsidR="00B807BE" w:rsidRDefault="00B807BE" w:rsidP="00DE0B2B">
      <w:pPr>
        <w:spacing w:after="0" w:line="240" w:lineRule="auto"/>
        <w:rPr>
          <w:rFonts w:ascii="Courier New" w:hAnsi="Courier New" w:cs="Courier New"/>
        </w:rPr>
      </w:pPr>
    </w:p>
    <w:p w:rsidR="00B807BE" w:rsidRDefault="00DE0B2B" w:rsidP="00DE0B2B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B807BE" w:rsidRDefault="00B807BE" w:rsidP="00DE0B2B">
      <w:pPr>
        <w:spacing w:after="0" w:line="240" w:lineRule="auto"/>
        <w:rPr>
          <w:rFonts w:ascii="Courier New" w:hAnsi="Courier New" w:cs="Courier New"/>
        </w:rPr>
      </w:pPr>
    </w:p>
    <w:p w:rsidR="00B807BE" w:rsidRDefault="00DE0B2B" w:rsidP="00DE0B2B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</w:t>
      </w:r>
    </w:p>
    <w:p w:rsidR="00B807BE" w:rsidRDefault="00DE0B2B" w:rsidP="00DE0B2B">
      <w:pPr>
        <w:spacing w:after="0" w:line="240" w:lineRule="auto"/>
        <w:jc w:val="center"/>
        <w:rPr>
          <w:rFonts w:cs="Courier New"/>
          <w:b/>
          <w:bCs/>
          <w:sz w:val="40"/>
          <w:szCs w:val="40"/>
        </w:rPr>
      </w:pPr>
      <w:r>
        <w:rPr>
          <w:rFonts w:cs="Courier New"/>
          <w:b/>
          <w:bCs/>
          <w:sz w:val="40"/>
          <w:szCs w:val="40"/>
        </w:rPr>
        <w:t>ПОЛОЖЕННЯ</w:t>
      </w:r>
    </w:p>
    <w:p w:rsidR="00B807BE" w:rsidRDefault="00DE0B2B" w:rsidP="00DE0B2B">
      <w:pPr>
        <w:spacing w:after="0" w:line="240" w:lineRule="auto"/>
        <w:jc w:val="center"/>
        <w:rPr>
          <w:rFonts w:cs="Courier New"/>
          <w:b/>
          <w:bCs/>
          <w:sz w:val="40"/>
          <w:szCs w:val="40"/>
        </w:rPr>
      </w:pPr>
      <w:r>
        <w:rPr>
          <w:rFonts w:cs="Courier New"/>
          <w:b/>
          <w:bCs/>
          <w:sz w:val="40"/>
          <w:szCs w:val="40"/>
        </w:rPr>
        <w:t>про Наглядову раду</w:t>
      </w:r>
    </w:p>
    <w:p w:rsidR="00B807BE" w:rsidRDefault="00DE0B2B" w:rsidP="00DE0B2B">
      <w:pPr>
        <w:spacing w:after="0" w:line="240" w:lineRule="auto"/>
        <w:jc w:val="center"/>
        <w:rPr>
          <w:rFonts w:cs="Courier New"/>
          <w:b/>
          <w:bCs/>
          <w:sz w:val="40"/>
          <w:szCs w:val="40"/>
        </w:rPr>
      </w:pPr>
      <w:r>
        <w:rPr>
          <w:rFonts w:cs="Courier New"/>
          <w:b/>
          <w:bCs/>
          <w:sz w:val="40"/>
          <w:szCs w:val="40"/>
        </w:rPr>
        <w:t xml:space="preserve">Кам'янець-Подільського акціонерного товариства </w:t>
      </w:r>
      <w:r>
        <w:rPr>
          <w:rFonts w:cs="Times New Roman"/>
          <w:b/>
          <w:bCs/>
          <w:sz w:val="40"/>
          <w:szCs w:val="40"/>
        </w:rPr>
        <w:t>“</w:t>
      </w:r>
      <w:r>
        <w:rPr>
          <w:rFonts w:cs="Courier New"/>
          <w:b/>
          <w:bCs/>
          <w:sz w:val="40"/>
          <w:szCs w:val="40"/>
        </w:rPr>
        <w:t>ГІПСОВИК”</w:t>
      </w:r>
    </w:p>
    <w:p w:rsidR="00B807BE" w:rsidRDefault="00B807BE" w:rsidP="00DE0B2B">
      <w:pPr>
        <w:spacing w:after="0" w:line="240" w:lineRule="auto"/>
        <w:jc w:val="center"/>
      </w:pPr>
    </w:p>
    <w:p w:rsidR="00B807BE" w:rsidRDefault="00DE0B2B" w:rsidP="00DE0B2B">
      <w:pPr>
        <w:spacing w:after="0" w:line="240" w:lineRule="auto"/>
        <w:jc w:val="center"/>
        <w:rPr>
          <w:rFonts w:cs="Courier New"/>
          <w:b/>
          <w:bCs/>
          <w:sz w:val="40"/>
          <w:szCs w:val="40"/>
        </w:rPr>
      </w:pPr>
      <w:r>
        <w:rPr>
          <w:rFonts w:cs="Courier New"/>
          <w:b/>
          <w:bCs/>
          <w:sz w:val="40"/>
          <w:szCs w:val="40"/>
        </w:rPr>
        <w:t>(код ЄДРПОУ 22986119)</w:t>
      </w:r>
    </w:p>
    <w:p w:rsidR="00B807BE" w:rsidRDefault="00DE0B2B" w:rsidP="00DE0B2B">
      <w:pPr>
        <w:spacing w:after="0" w:line="240" w:lineRule="auto"/>
        <w:jc w:val="center"/>
        <w:rPr>
          <w:rFonts w:cs="Courier New"/>
          <w:b/>
          <w:bCs/>
          <w:sz w:val="40"/>
          <w:szCs w:val="40"/>
        </w:rPr>
      </w:pPr>
      <w:r>
        <w:rPr>
          <w:rFonts w:cs="Courier New"/>
          <w:b/>
          <w:bCs/>
          <w:sz w:val="40"/>
          <w:szCs w:val="40"/>
        </w:rPr>
        <w:t>(нова редакція)</w:t>
      </w:r>
    </w:p>
    <w:p w:rsidR="00B807BE" w:rsidRDefault="00B807BE" w:rsidP="00DE0B2B">
      <w:pPr>
        <w:spacing w:after="0" w:line="240" w:lineRule="auto"/>
        <w:rPr>
          <w:rFonts w:ascii="Courier New" w:hAnsi="Courier New" w:cs="Courier New"/>
        </w:rPr>
      </w:pPr>
    </w:p>
    <w:p w:rsidR="00B807BE" w:rsidRDefault="00DE0B2B" w:rsidP="00DE0B2B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</w:t>
      </w:r>
    </w:p>
    <w:p w:rsidR="00B807BE" w:rsidRDefault="00B807BE" w:rsidP="00DE0B2B">
      <w:pPr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B807BE" w:rsidP="00DE0B2B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</w:p>
    <w:p w:rsidR="00B807BE" w:rsidRDefault="00DE0B2B" w:rsidP="00DE0B2B">
      <w:pPr>
        <w:spacing w:after="0" w:line="240" w:lineRule="auto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м. Кам'янець-Подільський</w:t>
      </w:r>
    </w:p>
    <w:p w:rsidR="00B807BE" w:rsidRDefault="00DE0B2B" w:rsidP="00DE0B2B">
      <w:pPr>
        <w:spacing w:after="0" w:line="240" w:lineRule="auto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2019 рік</w:t>
      </w:r>
    </w:p>
    <w:p w:rsidR="00B807BE" w:rsidRDefault="00DE0B2B" w:rsidP="00DE0B2B">
      <w:pPr>
        <w:spacing w:after="0" w:line="240" w:lineRule="auto"/>
        <w:jc w:val="right"/>
        <w:rPr>
          <w:rFonts w:cs="Tahoma"/>
        </w:rPr>
      </w:pPr>
      <w:r>
        <w:rPr>
          <w:rFonts w:cs="Tahoma"/>
        </w:rPr>
        <w:lastRenderedPageBreak/>
        <w:t>2</w:t>
      </w:r>
    </w:p>
    <w:p w:rsidR="00B807BE" w:rsidRDefault="00DE0B2B" w:rsidP="00DE0B2B">
      <w:pPr>
        <w:pStyle w:val="MyHeading-2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ЗАГАЛЬНІ ПОЛОЖЕННЯ</w:t>
      </w:r>
    </w:p>
    <w:p w:rsidR="00DE0B2B" w:rsidRDefault="00DE0B2B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 xml:space="preserve">1.1. Дане Положення розроблено відповідно до Статуту </w:t>
      </w:r>
      <w:r>
        <w:rPr>
          <w:b/>
          <w:bCs/>
        </w:rPr>
        <w:t>Кам’янець-Подільського акціонерного товариства “ГІПСОВИК”</w:t>
      </w:r>
      <w:r>
        <w:t xml:space="preserve">, Закону України </w:t>
      </w:r>
      <w:proofErr w:type="spellStart"/>
      <w:r>
        <w:t>“Про</w:t>
      </w:r>
      <w:proofErr w:type="spellEnd"/>
      <w:r>
        <w:t xml:space="preserve"> акціонерні </w:t>
      </w:r>
      <w:proofErr w:type="spellStart"/>
      <w:r>
        <w:t>товариства”</w:t>
      </w:r>
      <w:proofErr w:type="spellEnd"/>
      <w:r>
        <w:t xml:space="preserve">, нормативно-правових актів та іншого чинного законодавства України. </w:t>
      </w:r>
    </w:p>
    <w:p w:rsidR="00DE0B2B" w:rsidRDefault="00DE0B2B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1.2. Положення визначає правовий</w:t>
      </w:r>
      <w:r>
        <w:t xml:space="preserve"> статус, склад, строк повноважень, порядок формування та організацію роботи Наглядової ради, а також права, обов'язки, відповідальність, припинення повноважень членів Наглядової ради Товариства, а також форму та порядок проведення і скликання засідань Нагл</w:t>
      </w:r>
      <w:r>
        <w:t xml:space="preserve">ядової ради Товариства. </w:t>
      </w:r>
    </w:p>
    <w:p w:rsidR="00DE0B2B" w:rsidRDefault="00DE0B2B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1.3. Положення затверджується, змінюється та доповнюється лише Загальними Зборами.</w:t>
      </w:r>
    </w:p>
    <w:p w:rsidR="00DE0B2B" w:rsidRDefault="00DE0B2B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1.4. Терміни, що наводяться в цьому Положенні з великої літери, та не визначені в ньому окремо, мають ті ж самі значення, що й у Статуті.</w:t>
      </w:r>
    </w:p>
    <w:p w:rsidR="00DE0B2B" w:rsidRDefault="00DE0B2B" w:rsidP="00DE0B2B">
      <w:pPr>
        <w:pStyle w:val="MyHeading-2"/>
        <w:spacing w:after="0" w:line="240" w:lineRule="auto"/>
        <w:jc w:val="center"/>
        <w:rPr>
          <w:sz w:val="28"/>
          <w:szCs w:val="28"/>
        </w:rPr>
      </w:pPr>
    </w:p>
    <w:p w:rsidR="00DE0B2B" w:rsidRDefault="00DE0B2B" w:rsidP="00DE0B2B">
      <w:pPr>
        <w:pStyle w:val="MyHeading-2"/>
        <w:spacing w:after="0" w:line="360" w:lineRule="auto"/>
        <w:jc w:val="center"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ПРАВОВИЙ СТАТУС НАГЛЯДОВОЇ РАДИ</w:t>
      </w:r>
    </w:p>
    <w:p w:rsidR="00B807BE" w:rsidRDefault="00DE0B2B" w:rsidP="00DE0B2B">
      <w:pPr>
        <w:spacing w:after="0" w:line="240" w:lineRule="auto"/>
        <w:jc w:val="both"/>
      </w:pPr>
      <w:r>
        <w:t xml:space="preserve">2.1. Наглядова рада Товариства </w:t>
      </w:r>
      <w:r>
        <w:t>є колегіальним органом, що здійснює захист прав акціонерів Товариства і в межах компетенції, визначеної статутом та Законом, здійснює управління акціонерним товариством, а також контролює та ре</w:t>
      </w:r>
      <w:r>
        <w:t>гулює діяльність Виконавчого органу (правління).</w:t>
      </w:r>
    </w:p>
    <w:p w:rsidR="00DE0B2B" w:rsidRDefault="00DE0B2B" w:rsidP="00DE0B2B">
      <w:pPr>
        <w:tabs>
          <w:tab w:val="left" w:pos="720"/>
        </w:tabs>
        <w:spacing w:after="0" w:line="240" w:lineRule="auto"/>
        <w:jc w:val="both"/>
      </w:pPr>
    </w:p>
    <w:p w:rsidR="00B807BE" w:rsidRDefault="00DE0B2B" w:rsidP="00DE0B2B">
      <w:pPr>
        <w:tabs>
          <w:tab w:val="left" w:pos="720"/>
        </w:tabs>
        <w:spacing w:after="0" w:line="240" w:lineRule="auto"/>
        <w:jc w:val="both"/>
      </w:pPr>
      <w:r>
        <w:t>2.2. Метою діяльності Наглядової ради є представництво інтересів та захист прав Акціонерів, забезпечення ефективності їхніх інвестицій, сприяння реалізації статутних завдань Товариства, розробка стратегії, с</w:t>
      </w:r>
      <w:r>
        <w:t xml:space="preserve">прямованої на підвищення прибутковості та конкурентоспроможності Товариства, здійснення контролю за діяльністю Виконавчого органу. </w:t>
      </w:r>
    </w:p>
    <w:p w:rsidR="00DE0B2B" w:rsidRDefault="00DE0B2B" w:rsidP="00DE0B2B">
      <w:pPr>
        <w:tabs>
          <w:tab w:val="left" w:pos="720"/>
        </w:tabs>
        <w:spacing w:after="0" w:line="240" w:lineRule="auto"/>
        <w:jc w:val="both"/>
      </w:pPr>
    </w:p>
    <w:p w:rsidR="00B807BE" w:rsidRDefault="00DE0B2B" w:rsidP="00DE0B2B">
      <w:pPr>
        <w:tabs>
          <w:tab w:val="left" w:pos="720"/>
        </w:tabs>
        <w:spacing w:after="0" w:line="240" w:lineRule="auto"/>
        <w:jc w:val="both"/>
      </w:pPr>
      <w:r>
        <w:t>2.3. Компетенція Наглядової ради визначається Законом та Статутом. Питання виключної компетенції Наглядової ради визначаютьс</w:t>
      </w:r>
      <w:r>
        <w:t>я Законом.</w:t>
      </w:r>
    </w:p>
    <w:p w:rsidR="00DE0B2B" w:rsidRDefault="00DE0B2B" w:rsidP="00DE0B2B">
      <w:pPr>
        <w:tabs>
          <w:tab w:val="left" w:pos="720"/>
        </w:tabs>
        <w:spacing w:after="0" w:line="240" w:lineRule="auto"/>
        <w:jc w:val="both"/>
      </w:pPr>
    </w:p>
    <w:p w:rsidR="00B807BE" w:rsidRDefault="00DE0B2B" w:rsidP="00DE0B2B">
      <w:pPr>
        <w:tabs>
          <w:tab w:val="left" w:pos="720"/>
        </w:tabs>
        <w:spacing w:after="0" w:line="240" w:lineRule="auto"/>
        <w:jc w:val="both"/>
      </w:pPr>
      <w:r>
        <w:t xml:space="preserve">2.4. Статутом або за рішенням Загальних Зборів на Наглядову раду може покладатися виконання інших функцій. </w:t>
      </w:r>
    </w:p>
    <w:p w:rsidR="00DE0B2B" w:rsidRDefault="00DE0B2B" w:rsidP="00DE0B2B">
      <w:pPr>
        <w:tabs>
          <w:tab w:val="left" w:pos="720"/>
        </w:tabs>
        <w:spacing w:after="0" w:line="240" w:lineRule="auto"/>
        <w:jc w:val="both"/>
      </w:pPr>
    </w:p>
    <w:p w:rsidR="00B807BE" w:rsidRDefault="00DE0B2B" w:rsidP="00DE0B2B">
      <w:pPr>
        <w:tabs>
          <w:tab w:val="left" w:pos="720"/>
        </w:tabs>
        <w:spacing w:after="0" w:line="240" w:lineRule="auto"/>
        <w:jc w:val="both"/>
      </w:pPr>
      <w:r>
        <w:t>2.5. Наглядова рада звітує перед Загальними Зборами про свою діяльність, загальний стан Товариства та вжиті нею заходи, спрямовані на дос</w:t>
      </w:r>
      <w:r>
        <w:t xml:space="preserve">ягнення мети Товариства. </w:t>
      </w:r>
    </w:p>
    <w:p w:rsidR="00DE0B2B" w:rsidRDefault="00DE0B2B" w:rsidP="00DE0B2B">
      <w:pPr>
        <w:pStyle w:val="MyHeading-2"/>
        <w:spacing w:after="0" w:line="240" w:lineRule="auto"/>
        <w:jc w:val="center"/>
        <w:rPr>
          <w:sz w:val="28"/>
          <w:szCs w:val="28"/>
        </w:rPr>
      </w:pPr>
    </w:p>
    <w:p w:rsidR="00B807BE" w:rsidRDefault="00DE0B2B" w:rsidP="00DE0B2B">
      <w:pPr>
        <w:pStyle w:val="MyHeading-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СКЛАД НАГЛЯДОВОЇ РАДИ ТА СТРОК ПОВНОВАЖЕНЬ НАГЛЯДОВОЇ РАДИ</w:t>
      </w:r>
    </w:p>
    <w:p w:rsidR="00DE0B2B" w:rsidRDefault="00DE0B2B" w:rsidP="00DE0B2B">
      <w:pPr>
        <w:tabs>
          <w:tab w:val="left" w:pos="720"/>
        </w:tabs>
        <w:spacing w:after="0" w:line="240" w:lineRule="auto"/>
        <w:jc w:val="both"/>
      </w:pPr>
    </w:p>
    <w:p w:rsidR="00DE0B2B" w:rsidRDefault="00DE0B2B" w:rsidP="00DE0B2B">
      <w:pPr>
        <w:tabs>
          <w:tab w:val="left" w:pos="720"/>
        </w:tabs>
        <w:spacing w:after="0" w:line="360" w:lineRule="auto"/>
        <w:jc w:val="both"/>
      </w:pPr>
      <w:r>
        <w:t>3.1. Кількісний склад Наглядової ради становить 5 (п’ять) осіб.</w:t>
      </w:r>
    </w:p>
    <w:p w:rsidR="00DE0B2B" w:rsidRDefault="00DE0B2B" w:rsidP="00DE0B2B">
      <w:pPr>
        <w:tabs>
          <w:tab w:val="left" w:pos="720"/>
        </w:tabs>
        <w:spacing w:after="0" w:line="360" w:lineRule="auto"/>
        <w:jc w:val="both"/>
      </w:pPr>
      <w:r>
        <w:t>3.2.</w:t>
      </w:r>
      <w:r>
        <w:rPr>
          <w:sz w:val="28"/>
          <w:szCs w:val="28"/>
        </w:rPr>
        <w:t xml:space="preserve"> </w:t>
      </w:r>
      <w:r>
        <w:t>До складу Наглядової ради обираються акціонери або особи, які представляють їхні інтереси.</w:t>
      </w:r>
    </w:p>
    <w:p w:rsidR="00B807BE" w:rsidRDefault="00DE0B2B" w:rsidP="00DE0B2B">
      <w:pPr>
        <w:tabs>
          <w:tab w:val="left" w:pos="720"/>
        </w:tabs>
        <w:spacing w:after="0" w:line="240" w:lineRule="auto"/>
        <w:jc w:val="both"/>
      </w:pPr>
      <w:r>
        <w:t>3.3. Чле</w:t>
      </w:r>
      <w:r>
        <w:t>ном Наглядової ради акціонерного товариства може бути лише фізична особа. Член Наглядової ради не може бути одночасно членом Виконавчого органу (правління) та/або членом ревізійної комісії (ревізором) цього Товариства.</w:t>
      </w:r>
    </w:p>
    <w:p w:rsidR="00DE0B2B" w:rsidRDefault="00DE0B2B" w:rsidP="00DE0B2B">
      <w:pPr>
        <w:tabs>
          <w:tab w:val="left" w:pos="720"/>
        </w:tabs>
        <w:spacing w:after="0" w:line="240" w:lineRule="auto"/>
        <w:jc w:val="both"/>
      </w:pPr>
    </w:p>
    <w:p w:rsidR="00B807BE" w:rsidRDefault="00DE0B2B" w:rsidP="00DE0B2B">
      <w:pPr>
        <w:tabs>
          <w:tab w:val="left" w:pos="720"/>
        </w:tabs>
        <w:spacing w:after="0" w:line="240" w:lineRule="auto"/>
        <w:jc w:val="both"/>
      </w:pPr>
      <w:r>
        <w:t>3.4. Члени Наглядової ради акціонерно</w:t>
      </w:r>
      <w:r>
        <w:t xml:space="preserve">го товариства обираються акціонерами під час проведення Загальних зборів товариства на строк не більший ніж три роки. </w:t>
      </w:r>
      <w:r>
        <w:t>Особи, обрані членами Наглядової ради, можуть переобиратися необмежену кількість разів.</w:t>
      </w:r>
    </w:p>
    <w:p w:rsidR="00DE0B2B" w:rsidRDefault="00DE0B2B" w:rsidP="00DE0B2B">
      <w:pPr>
        <w:tabs>
          <w:tab w:val="left" w:pos="720"/>
        </w:tabs>
        <w:spacing w:after="0" w:line="240" w:lineRule="auto"/>
        <w:jc w:val="both"/>
      </w:pPr>
    </w:p>
    <w:p w:rsidR="00B807BE" w:rsidRDefault="00DE0B2B" w:rsidP="00DE0B2B">
      <w:pPr>
        <w:tabs>
          <w:tab w:val="left" w:pos="720"/>
        </w:tabs>
        <w:spacing w:after="0" w:line="240" w:lineRule="auto"/>
        <w:jc w:val="both"/>
      </w:pPr>
      <w:r>
        <w:t>3.5. Голова Наглядової ради акціонерного товариств</w:t>
      </w:r>
      <w:r>
        <w:t>а обирається членами Наглядової ради з їх числа простою більшістю голосів від кількісного складу Наглядової ради.</w:t>
      </w:r>
    </w:p>
    <w:p w:rsidR="00B807BE" w:rsidRDefault="00DE0B2B" w:rsidP="00DE0B2B">
      <w:pPr>
        <w:tabs>
          <w:tab w:val="left" w:pos="720"/>
        </w:tabs>
        <w:spacing w:after="0" w:line="240" w:lineRule="auto"/>
        <w:jc w:val="right"/>
        <w:rPr>
          <w:rFonts w:cs="Tahoma"/>
        </w:rPr>
      </w:pPr>
      <w:r>
        <w:rPr>
          <w:rFonts w:cs="Tahoma"/>
        </w:rPr>
        <w:lastRenderedPageBreak/>
        <w:t>3</w:t>
      </w:r>
    </w:p>
    <w:p w:rsidR="00B807BE" w:rsidRDefault="00DE0B2B" w:rsidP="00DE0B2B">
      <w:pPr>
        <w:tabs>
          <w:tab w:val="left" w:pos="720"/>
        </w:tabs>
        <w:spacing w:after="0" w:line="240" w:lineRule="auto"/>
        <w:jc w:val="both"/>
      </w:pPr>
      <w:r>
        <w:t xml:space="preserve">3.6. Головою Наглядової ради акціонерного товариства не може бути обрано члена Наглядової ради, який протягом попереднього року був головою </w:t>
      </w:r>
      <w:r>
        <w:t>колегіального Виконавчого органу (правління).</w:t>
      </w:r>
    </w:p>
    <w:p w:rsidR="00DE0B2B" w:rsidRDefault="00DE0B2B" w:rsidP="00DE0B2B">
      <w:pPr>
        <w:tabs>
          <w:tab w:val="left" w:pos="720"/>
        </w:tabs>
        <w:spacing w:after="0" w:line="240" w:lineRule="auto"/>
        <w:jc w:val="both"/>
      </w:pPr>
    </w:p>
    <w:p w:rsidR="00B807BE" w:rsidRDefault="00DE0B2B" w:rsidP="00DE0B2B">
      <w:pPr>
        <w:tabs>
          <w:tab w:val="left" w:pos="720"/>
        </w:tabs>
        <w:spacing w:after="0" w:line="240" w:lineRule="auto"/>
        <w:jc w:val="both"/>
      </w:pPr>
      <w:r>
        <w:t>3.7. Наглядова рада має право в будь-який час переобрати голову Наглядової ради.</w:t>
      </w:r>
    </w:p>
    <w:p w:rsidR="00DE0B2B" w:rsidRDefault="00DE0B2B" w:rsidP="00DE0B2B">
      <w:pPr>
        <w:pStyle w:val="MyHeading-2"/>
        <w:spacing w:after="0" w:line="240" w:lineRule="auto"/>
        <w:jc w:val="center"/>
        <w:rPr>
          <w:sz w:val="28"/>
          <w:szCs w:val="28"/>
        </w:rPr>
      </w:pPr>
    </w:p>
    <w:p w:rsidR="00B807BE" w:rsidRDefault="00DE0B2B" w:rsidP="00DE0B2B">
      <w:pPr>
        <w:pStyle w:val="MyHeading-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ПРИПИНЕННЯ ПОВНОВАЖЕНЬ ЧЛЕНІВ НАГЛЯДОВОЇ РАДИ</w:t>
      </w:r>
    </w:p>
    <w:p w:rsidR="00DE0B2B" w:rsidRDefault="00DE0B2B" w:rsidP="00DE0B2B">
      <w:pPr>
        <w:tabs>
          <w:tab w:val="left" w:pos="720"/>
        </w:tabs>
        <w:spacing w:after="0" w:line="240" w:lineRule="auto"/>
        <w:jc w:val="both"/>
      </w:pPr>
    </w:p>
    <w:p w:rsidR="00B807BE" w:rsidRDefault="00DE0B2B" w:rsidP="00DE0B2B">
      <w:pPr>
        <w:tabs>
          <w:tab w:val="left" w:pos="720"/>
        </w:tabs>
        <w:spacing w:after="0" w:line="240" w:lineRule="auto"/>
        <w:jc w:val="both"/>
      </w:pPr>
      <w:r>
        <w:t>4.1. З урахування випадку, передбаченого пунктом 3.4. Положення, повноваження чл</w:t>
      </w:r>
      <w:r>
        <w:t>енів Наглядової ради Товариства припиняються після закінчення строку, на який їх було обрано.</w:t>
      </w:r>
    </w:p>
    <w:p w:rsidR="00DE0B2B" w:rsidRDefault="00DE0B2B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4.2. Загальні збори акціонерного товариства можуть прийняти рішення про дострокове припинення повноважень членів наглядової ради та одночасне обрання нових членів</w:t>
      </w:r>
      <w:r>
        <w:t>.</w:t>
      </w:r>
    </w:p>
    <w:p w:rsidR="00B807BE" w:rsidRDefault="00DE0B2B" w:rsidP="00DE0B2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Без рішення загальних зборів повноваження члена наглядової ради припиняються:</w:t>
      </w:r>
    </w:p>
    <w:p w:rsidR="00B807BE" w:rsidRDefault="00DE0B2B" w:rsidP="00DE0B2B">
      <w:pPr>
        <w:spacing w:after="0" w:line="240" w:lineRule="auto"/>
        <w:jc w:val="both"/>
      </w:pPr>
      <w:r>
        <w:t>1) за його бажанням за умови письмового повідомлення про це товариства за два тижні;</w:t>
      </w:r>
    </w:p>
    <w:p w:rsidR="00B807BE" w:rsidRDefault="00DE0B2B" w:rsidP="00DE0B2B">
      <w:pPr>
        <w:spacing w:after="0" w:line="240" w:lineRule="auto"/>
        <w:jc w:val="both"/>
      </w:pPr>
      <w:r>
        <w:t>2) в разі неможливості виконання обов'язків члена наглядової ради за станом здоров'я;</w:t>
      </w:r>
    </w:p>
    <w:p w:rsidR="00B807BE" w:rsidRDefault="00DE0B2B" w:rsidP="00DE0B2B">
      <w:pPr>
        <w:spacing w:after="0" w:line="240" w:lineRule="auto"/>
        <w:jc w:val="both"/>
      </w:pPr>
      <w:r>
        <w:t xml:space="preserve">3) в </w:t>
      </w:r>
      <w:r>
        <w:t>разі набрання законної сили вироком чи рішенням суду, яким його засуджено до покарання, що виключає можливість виконання обов'язків члена наглядової ради;</w:t>
      </w:r>
    </w:p>
    <w:p w:rsidR="00B807BE" w:rsidRDefault="00DE0B2B" w:rsidP="00DE0B2B">
      <w:pPr>
        <w:spacing w:after="0" w:line="240" w:lineRule="auto"/>
      </w:pPr>
      <w:r>
        <w:t>4) в разі смерті, визнання його недієздатним, обмежено дієздатним, безвісно відсутнім, померлим;</w:t>
      </w:r>
    </w:p>
    <w:p w:rsidR="00B807BE" w:rsidRDefault="00DE0B2B" w:rsidP="00DE0B2B">
      <w:pPr>
        <w:spacing w:after="0" w:line="240" w:lineRule="auto"/>
        <w:rPr>
          <w:bCs/>
        </w:rPr>
      </w:pPr>
      <w:r>
        <w:rPr>
          <w:bCs/>
        </w:rPr>
        <w:t>5) у</w:t>
      </w:r>
      <w:r>
        <w:rPr>
          <w:bCs/>
        </w:rPr>
        <w:t xml:space="preserve"> разі отримання акціонерним товариством письмового повідомлення про заміну члена наглядової ради, який є представником акціонера.</w:t>
      </w:r>
    </w:p>
    <w:p w:rsidR="00B807BE" w:rsidRDefault="00B807BE" w:rsidP="00DE0B2B">
      <w:pPr>
        <w:spacing w:after="0" w:line="240" w:lineRule="auto"/>
      </w:pPr>
    </w:p>
    <w:p w:rsidR="00B807BE" w:rsidRDefault="00DE0B2B" w:rsidP="00DE0B2B">
      <w:pPr>
        <w:spacing w:after="0" w:line="240" w:lineRule="auto"/>
        <w:jc w:val="both"/>
        <w:rPr>
          <w:bCs/>
        </w:rPr>
      </w:pPr>
      <w:r>
        <w:rPr>
          <w:bCs/>
        </w:rPr>
        <w:t xml:space="preserve">4.3. Якщо кількість членів Наглядової ради, повноваження яких дійсні, становить менше половини її кількісного складу, </w:t>
      </w:r>
      <w:r>
        <w:rPr>
          <w:bCs/>
        </w:rPr>
        <w:t>обраного відповідно до вимог Закону Загальними зборами акціонерного товариства, Товариство протягом трьох місяців має скликати позачергові Загальні збори для обрання решти членів Наглядової ради, а в разі обрання членів Наглядової ради шляхом кумулятивного</w:t>
      </w:r>
      <w:r>
        <w:rPr>
          <w:bCs/>
        </w:rPr>
        <w:t xml:space="preserve"> голосування - для обрання всього складу Наглядової ради акціонерного товариства.</w:t>
      </w:r>
    </w:p>
    <w:p w:rsidR="00B807BE" w:rsidRDefault="00B807BE" w:rsidP="00DE0B2B">
      <w:pPr>
        <w:spacing w:after="0" w:line="240" w:lineRule="auto"/>
      </w:pPr>
    </w:p>
    <w:p w:rsidR="00B807BE" w:rsidRDefault="00DE0B2B" w:rsidP="00DE0B2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ОБРАННЯ ЧЛЕНІВ НАГЛЯДОВОЇ РАДИ</w:t>
      </w:r>
    </w:p>
    <w:p w:rsidR="00B807BE" w:rsidRDefault="00B807BE" w:rsidP="00DE0B2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807BE" w:rsidRDefault="00DE0B2B" w:rsidP="00DE0B2B">
      <w:pPr>
        <w:tabs>
          <w:tab w:val="left" w:pos="720"/>
        </w:tabs>
        <w:spacing w:after="0" w:line="240" w:lineRule="auto"/>
        <w:jc w:val="both"/>
      </w:pPr>
      <w:r>
        <w:t xml:space="preserve">5.1. Члени </w:t>
      </w:r>
      <w:r>
        <w:rPr>
          <w:bCs/>
        </w:rPr>
        <w:t>Наглядової</w:t>
      </w:r>
      <w:r>
        <w:t xml:space="preserve"> ради обираються Загальними Зборами у спосіб, визначений у Статуті.</w:t>
      </w:r>
    </w:p>
    <w:p w:rsidR="00B807BE" w:rsidRDefault="00DE0B2B" w:rsidP="00DE0B2B">
      <w:pPr>
        <w:spacing w:after="0" w:line="240" w:lineRule="auto"/>
        <w:jc w:val="both"/>
      </w:pPr>
      <w:r>
        <w:t>5.2. Під час обрання членів Наглядової ради разом</w:t>
      </w:r>
      <w:r>
        <w:t xml:space="preserve"> з інформацією про кожного кандидата (прізвище, ім’я, по батькові (найменування) акціонера, розмір пакета акцій, що йому належить) у члени Наглядової ради в бюлетені для кумулятивного голосування зазначається інформація про те, чи є такий кандидат акціонер</w:t>
      </w:r>
      <w:r>
        <w:t>ом, представником акціонера або групи акціонерів (із зазначенням інформації про цього акціонера або акціонерів) або чи є він незалежним директором.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5.3. Повноваження члена Наглядової ради, обраного кумулятивним голосуванням, за рішенням Загальних зборів м</w:t>
      </w:r>
      <w:r>
        <w:t>ожуть бути припинені достроково лише за умови одночасного припинення повноважень усього складу Наглядової ради. У такому разі рішення про припинення повноважень членів Наглядової ради приймається Загальними зборами акціонерів простою більшістю голосів акці</w:t>
      </w:r>
      <w:r>
        <w:t>онерів, які зареєструвалися для участі у зборах та є власниками голосуючих з відповідного питання акцій.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5.4. Повноваження члена Наглядової ради дійсні з моменту його обрання Загальними зборами. У разі заміни члена Наглядової ради - представника акціонера</w:t>
      </w:r>
      <w:r>
        <w:t xml:space="preserve"> повноваження відкликаного члена Наглядової ради припиняються, а новий член Наглядової ради набуває повноважень з моменту отримання акціонерним товариством письмового повідомлення від акціонера (акціонерів), представником якого є відповідний член Наглядово</w:t>
      </w:r>
      <w:r>
        <w:t>ї ради.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5.5. Повідомлення про заміну члена Наглядової ради - представника акціонера повинно містити інформацію про нового члена Наглядової ради, який призначається на заміну відкликаного</w:t>
      </w:r>
    </w:p>
    <w:p w:rsidR="00B807BE" w:rsidRDefault="00DE0B2B" w:rsidP="00DE0B2B">
      <w:pPr>
        <w:tabs>
          <w:tab w:val="left" w:pos="720"/>
        </w:tabs>
        <w:spacing w:after="0" w:line="240" w:lineRule="auto"/>
        <w:jc w:val="right"/>
        <w:rPr>
          <w:rFonts w:cs="Tahoma"/>
        </w:rPr>
      </w:pPr>
      <w:r>
        <w:rPr>
          <w:rFonts w:cs="Tahoma"/>
        </w:rPr>
        <w:t>4</w:t>
      </w:r>
    </w:p>
    <w:p w:rsidR="00B807BE" w:rsidRDefault="00DE0B2B" w:rsidP="00DE0B2B">
      <w:pPr>
        <w:spacing w:after="0" w:line="240" w:lineRule="auto"/>
        <w:jc w:val="both"/>
      </w:pPr>
      <w:r>
        <w:lastRenderedPageBreak/>
        <w:t>(прізвище, ім’я, по батькові (найменування) акціонера (акціонерів)</w:t>
      </w:r>
      <w:r>
        <w:t>, розмір пакета акцій, що йому належить або їм сукупно належить).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5.6. Акціонер (акціонери), представник якого (яких) обраний членом Наглядової ради, може обмежити повноваження свого представника як члена Наглядової ради.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5.7. Акціонери та член Наглядово</w:t>
      </w:r>
      <w:r>
        <w:t>ї ради, який є їхнім представником, несуть солідарну відповідальність за відшкодування збитків, завданих акціонерному товариству таким членом Наглядової ради.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5.8. Обрання членів Наглядової ради приватного акціонерного товариства здійснюється шляхом кумул</w:t>
      </w:r>
      <w:r>
        <w:t>ятивного голосування.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tabs>
          <w:tab w:val="left" w:pos="720"/>
        </w:tabs>
        <w:spacing w:after="0" w:line="240" w:lineRule="auto"/>
        <w:jc w:val="both"/>
      </w:pPr>
      <w:r>
        <w:t>5.9. У разі якщо членом Наглядової ради акціонерного товариства обирають особу, яка була головою або членом Виконавчого органу (правління) Товариства, така особа не має права протягом трьох років з моменту припинення її повноважень я</w:t>
      </w:r>
      <w:r>
        <w:t>к голови або члена Виконавчого органу (правління) вносити пропозиції щодо кандидатур аудитора Товариства та не має права голосу під час голосування з питання обрання аудитора Товариства.</w:t>
      </w:r>
    </w:p>
    <w:p w:rsidR="00DE0B2B" w:rsidRDefault="00DE0B2B" w:rsidP="00DE0B2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807BE" w:rsidRDefault="00DE0B2B" w:rsidP="00DE0B2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КОМПЕТЕНЦІЯ НАГЛЯДОВОЇ РАДИ</w:t>
      </w:r>
    </w:p>
    <w:p w:rsidR="00B807BE" w:rsidRDefault="00B807BE" w:rsidP="00DE0B2B">
      <w:pPr>
        <w:spacing w:after="0" w:line="240" w:lineRule="auto"/>
        <w:jc w:val="center"/>
      </w:pPr>
    </w:p>
    <w:p w:rsidR="00B807BE" w:rsidRDefault="00DE0B2B" w:rsidP="00DE0B2B">
      <w:pPr>
        <w:spacing w:after="0" w:line="240" w:lineRule="auto"/>
        <w:jc w:val="both"/>
      </w:pPr>
      <w:r>
        <w:t xml:space="preserve">6.1. До компетенції Наглядової ради </w:t>
      </w:r>
      <w:r>
        <w:t>належить вирішення питань, передбачених Законом, Статутом, а також переданих на вирішення Наглядової ради Загальними зборами.</w:t>
      </w:r>
    </w:p>
    <w:p w:rsidR="00B807BE" w:rsidRDefault="00B807BE" w:rsidP="00DE0B2B">
      <w:pPr>
        <w:spacing w:after="0" w:line="240" w:lineRule="auto"/>
        <w:ind w:firstLine="540"/>
        <w:jc w:val="both"/>
        <w:rPr>
          <w:b/>
          <w:bCs/>
        </w:rPr>
      </w:pPr>
    </w:p>
    <w:p w:rsidR="00B807BE" w:rsidRDefault="00DE0B2B" w:rsidP="00DE0B2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До виключної компетенції Наглядової ради належить: </w:t>
      </w:r>
    </w:p>
    <w:p w:rsidR="00B807BE" w:rsidRDefault="00DE0B2B" w:rsidP="00DE0B2B">
      <w:pPr>
        <w:spacing w:after="0" w:line="240" w:lineRule="auto"/>
        <w:jc w:val="both"/>
      </w:pPr>
      <w:r>
        <w:t>1) затвердження в межах своєї компетенції положень, якими регулюються питання</w:t>
      </w:r>
      <w:r>
        <w:t>, пов'язані з діяльністю Товариства;</w:t>
      </w:r>
    </w:p>
    <w:p w:rsidR="00B807BE" w:rsidRDefault="00DE0B2B" w:rsidP="00DE0B2B">
      <w:pPr>
        <w:pStyle w:val="a4"/>
        <w:spacing w:after="0" w:line="240" w:lineRule="auto"/>
        <w:jc w:val="both"/>
      </w:pPr>
      <w:r>
        <w:t>1-1) затвердження положення про винагороду членів Виконавчого органу акціонерного товариства, вимоги до якого встановлюються Національною комісією з цінних паперів та фондового ринку;</w:t>
      </w:r>
    </w:p>
    <w:p w:rsidR="00B807BE" w:rsidRDefault="00DE0B2B" w:rsidP="00DE0B2B">
      <w:pPr>
        <w:spacing w:after="0" w:line="240" w:lineRule="auto"/>
        <w:jc w:val="both"/>
      </w:pPr>
      <w:r>
        <w:t>1-2) затвердження звіту про винагор</w:t>
      </w:r>
      <w:r>
        <w:t>оду членів Виконавчого органу акціонерного товариства, вимоги до якого встановлюються Національною комісією з цінних паперів та фондового ринку;</w:t>
      </w:r>
    </w:p>
    <w:p w:rsidR="00B807BE" w:rsidRDefault="00DE0B2B" w:rsidP="00DE0B2B">
      <w:pPr>
        <w:spacing w:after="0" w:line="240" w:lineRule="auto"/>
        <w:jc w:val="both"/>
      </w:pPr>
      <w:r>
        <w:t>2) підготовка порядку денного Загальних зборів, прийняття рішення про дату їх проведення та про включення пропо</w:t>
      </w:r>
      <w:r>
        <w:t>зицій до порядку денного, крім скликання акціонерами позачергових Загальних зборів;</w:t>
      </w:r>
    </w:p>
    <w:p w:rsidR="00B807BE" w:rsidRDefault="00DE0B2B" w:rsidP="00DE0B2B">
      <w:pPr>
        <w:spacing w:after="0" w:line="240" w:lineRule="auto"/>
        <w:jc w:val="both"/>
      </w:pPr>
      <w:r>
        <w:t>2-1) формування тимчасової лічильної комісії у разі скликання Загальних зборів Наглядовою радою, якщо інше не встановлено статутом Товариства;</w:t>
      </w:r>
    </w:p>
    <w:p w:rsidR="00B807BE" w:rsidRDefault="00DE0B2B" w:rsidP="00DE0B2B">
      <w:pPr>
        <w:spacing w:after="0" w:line="240" w:lineRule="auto"/>
        <w:jc w:val="both"/>
      </w:pPr>
      <w:r>
        <w:t>2-2) затвердження форми і тек</w:t>
      </w:r>
      <w:r>
        <w:t>сту бюлетеня для голосування;</w:t>
      </w:r>
    </w:p>
    <w:p w:rsidR="00B807BE" w:rsidRDefault="00DE0B2B" w:rsidP="00DE0B2B">
      <w:pPr>
        <w:spacing w:after="0" w:line="240" w:lineRule="auto"/>
        <w:jc w:val="both"/>
      </w:pPr>
      <w:r>
        <w:t>3) прийняття рішення про проведення чергових або позачергових Загальних зборів відповідно до статуту Товариства та у випадках, встановлених Законом;</w:t>
      </w:r>
    </w:p>
    <w:p w:rsidR="00B807BE" w:rsidRDefault="00DE0B2B" w:rsidP="00DE0B2B">
      <w:pPr>
        <w:spacing w:after="0" w:line="240" w:lineRule="auto"/>
        <w:jc w:val="both"/>
      </w:pPr>
      <w:r>
        <w:t>4) прийняття рішення про продаж раніше викуплених Товариством акцій;</w:t>
      </w:r>
    </w:p>
    <w:p w:rsidR="00B807BE" w:rsidRDefault="00DE0B2B" w:rsidP="00DE0B2B">
      <w:pPr>
        <w:spacing w:after="0" w:line="240" w:lineRule="auto"/>
        <w:jc w:val="both"/>
      </w:pPr>
      <w:r>
        <w:t>5) прийн</w:t>
      </w:r>
      <w:r>
        <w:t xml:space="preserve">яття рішення про розміщення Товариством інших цінних паперів, крім акцій; </w:t>
      </w:r>
    </w:p>
    <w:p w:rsidR="00B807BE" w:rsidRDefault="00DE0B2B" w:rsidP="00DE0B2B">
      <w:pPr>
        <w:spacing w:after="0" w:line="240" w:lineRule="auto"/>
        <w:jc w:val="both"/>
      </w:pPr>
      <w:r>
        <w:t xml:space="preserve">6) прийняття рішення про викуп розміщених Товариством інших, крім акцій, цінних паперів; </w:t>
      </w:r>
    </w:p>
    <w:p w:rsidR="00B807BE" w:rsidRDefault="00DE0B2B" w:rsidP="00DE0B2B">
      <w:pPr>
        <w:spacing w:after="0" w:line="240" w:lineRule="auto"/>
        <w:jc w:val="both"/>
      </w:pPr>
      <w:r>
        <w:t xml:space="preserve">7) затвердження ринкової вартості майна у випадках, передбачених Законом; </w:t>
      </w:r>
    </w:p>
    <w:p w:rsidR="00B807BE" w:rsidRDefault="00DE0B2B" w:rsidP="00DE0B2B">
      <w:pPr>
        <w:spacing w:after="0" w:line="240" w:lineRule="auto"/>
        <w:jc w:val="both"/>
      </w:pPr>
      <w:r>
        <w:t>8) обрання та пр</w:t>
      </w:r>
      <w:r>
        <w:t xml:space="preserve">ипинення повноважень голови і членів Виконавчого органу (правління); </w:t>
      </w:r>
    </w:p>
    <w:p w:rsidR="00B807BE" w:rsidRDefault="00DE0B2B" w:rsidP="00DE0B2B">
      <w:pPr>
        <w:spacing w:after="0" w:line="240" w:lineRule="auto"/>
        <w:jc w:val="both"/>
      </w:pPr>
      <w:r>
        <w:t xml:space="preserve">9) затвердження умов контрактів, які укладатимуться з членами Виконавчого органу (правління), встановлення розміру його винагороди; </w:t>
      </w:r>
    </w:p>
    <w:p w:rsidR="00B807BE" w:rsidRDefault="00DE0B2B" w:rsidP="00DE0B2B">
      <w:pPr>
        <w:spacing w:after="0" w:line="240" w:lineRule="auto"/>
        <w:jc w:val="both"/>
      </w:pPr>
      <w:r>
        <w:t xml:space="preserve">10) прийняття рішення про відсторонення голови або члена виконавчого органу (правління) від здійснення повноважень та обрання особи, яка тимчасово здійснюватиме повноваження голови виконавчого органу (правління); </w:t>
      </w:r>
    </w:p>
    <w:p w:rsidR="00B807BE" w:rsidRDefault="00DE0B2B" w:rsidP="00DE0B2B">
      <w:pPr>
        <w:spacing w:after="0" w:line="240" w:lineRule="auto"/>
        <w:jc w:val="both"/>
      </w:pPr>
      <w:r>
        <w:t>11) обрання та припинення повноважень голо</w:t>
      </w:r>
      <w:r>
        <w:t>ви і членів інших органів Товариства;</w:t>
      </w:r>
    </w:p>
    <w:p w:rsidR="00B807BE" w:rsidRDefault="00DE0B2B" w:rsidP="00DE0B2B">
      <w:pPr>
        <w:spacing w:after="0" w:line="240" w:lineRule="auto"/>
        <w:jc w:val="both"/>
      </w:pPr>
      <w:r>
        <w:t>11-1) призначення і звільнення керівника підрозділу внутрішнього аудиту (внутрішнього аудитора);</w:t>
      </w:r>
    </w:p>
    <w:p w:rsidR="00B807BE" w:rsidRDefault="00DE0B2B" w:rsidP="00DE0B2B">
      <w:pPr>
        <w:spacing w:after="0" w:line="240" w:lineRule="auto"/>
        <w:jc w:val="right"/>
      </w:pPr>
      <w:r>
        <w:t>5</w:t>
      </w:r>
    </w:p>
    <w:p w:rsidR="00B807BE" w:rsidRDefault="00B807BE" w:rsidP="00DE0B2B">
      <w:pPr>
        <w:spacing w:after="0" w:line="240" w:lineRule="auto"/>
        <w:jc w:val="right"/>
      </w:pPr>
    </w:p>
    <w:p w:rsidR="00B807BE" w:rsidRDefault="00DE0B2B" w:rsidP="00DE0B2B">
      <w:pPr>
        <w:spacing w:after="0" w:line="240" w:lineRule="auto"/>
        <w:jc w:val="both"/>
      </w:pPr>
      <w:r>
        <w:lastRenderedPageBreak/>
        <w:t>11-2) затвердження умов трудових договорів, що укладаються з працівниками підрозділу внутрішнього аудиту (з внутрішнім</w:t>
      </w:r>
      <w:r>
        <w:t xml:space="preserve"> аудитором), встановлення розміру їхньої винагороди, у тому числі заохочувальних та компенсаційних виплат;</w:t>
      </w:r>
    </w:p>
    <w:p w:rsidR="00B807BE" w:rsidRDefault="00DE0B2B" w:rsidP="00DE0B2B">
      <w:pPr>
        <w:spacing w:after="0" w:line="240" w:lineRule="auto"/>
        <w:jc w:val="both"/>
      </w:pPr>
      <w:r>
        <w:t>11-3) здійснення контролю за своєчасністю надання (опублікування) Товариством достовірної інформації про його діяльність відповідно до законодавства,</w:t>
      </w:r>
      <w:r>
        <w:t xml:space="preserve"> опублікування Товариством інформації про принципи (кодекс) корпоративного управління Товариства;</w:t>
      </w:r>
    </w:p>
    <w:p w:rsidR="00B807BE" w:rsidRDefault="00DE0B2B" w:rsidP="00DE0B2B">
      <w:pPr>
        <w:spacing w:after="0" w:line="240" w:lineRule="auto"/>
        <w:jc w:val="both"/>
      </w:pPr>
      <w:r>
        <w:t>11-4) розгляд звіту Виконавчого органу (правління) та затвердження заходів за результатами його розгляду у разі віднесення статутом Товариства питання про при</w:t>
      </w:r>
      <w:r>
        <w:t>значення та звільнення голови та членів Виконавчого органу (правління) до виключної компетенції Наглядової ради;</w:t>
      </w:r>
    </w:p>
    <w:p w:rsidR="00B807BE" w:rsidRDefault="00DE0B2B" w:rsidP="00DE0B2B">
      <w:pPr>
        <w:spacing w:after="0" w:line="240" w:lineRule="auto"/>
        <w:jc w:val="both"/>
      </w:pPr>
      <w:r>
        <w:t xml:space="preserve">12) обрання реєстраційної комісії, за винятком випадків, встановлених Законом; </w:t>
      </w:r>
    </w:p>
    <w:p w:rsidR="00B807BE" w:rsidRDefault="00DE0B2B" w:rsidP="00DE0B2B">
      <w:pPr>
        <w:spacing w:after="0" w:line="240" w:lineRule="auto"/>
        <w:jc w:val="both"/>
      </w:pPr>
      <w:r>
        <w:t>13) обрання аудитора (аудиторської фірми) Товариства для провед</w:t>
      </w:r>
      <w:r>
        <w:t>ення аудиторської перевірки за результатами поточного та/або минулого (минулих) року (років) та визначення умов договору, що укладатиметься з таким аудитором (аудиторською фірмою), встановлення розміру оплати його (її) послуг;</w:t>
      </w:r>
    </w:p>
    <w:p w:rsidR="00B807BE" w:rsidRDefault="00DE0B2B" w:rsidP="00DE0B2B">
      <w:pPr>
        <w:spacing w:after="0" w:line="240" w:lineRule="auto"/>
        <w:jc w:val="both"/>
      </w:pPr>
      <w:r>
        <w:t xml:space="preserve">13-1) затвердження </w:t>
      </w:r>
      <w:r>
        <w:t>рекомендацій Загальним зборам за результатами розгляду висновку зовнішнього незалежного аудитора (аудиторської фірми) Товариства для прийняття рішення щодо нього;</w:t>
      </w:r>
    </w:p>
    <w:p w:rsidR="00B807BE" w:rsidRDefault="00DE0B2B" w:rsidP="00DE0B2B">
      <w:pPr>
        <w:spacing w:after="0" w:line="240" w:lineRule="auto"/>
        <w:jc w:val="both"/>
      </w:pPr>
      <w:r>
        <w:t>14) визначення дати складення переліку осіб, які мають право на отримання дивідендів, порядку</w:t>
      </w:r>
      <w:r>
        <w:t xml:space="preserve"> та строків виплати дивідендів у межах граничного строку, визначеного Законом; </w:t>
      </w:r>
    </w:p>
    <w:p w:rsidR="00B807BE" w:rsidRDefault="00DE0B2B" w:rsidP="00DE0B2B">
      <w:pPr>
        <w:spacing w:after="0" w:line="240" w:lineRule="auto"/>
        <w:jc w:val="both"/>
      </w:pPr>
      <w:r>
        <w:t>15) визначення дати складення переліку акціонерів, які мають бути повідомлені про проведення Загальних зборів відповідно до Закону та мають право на участь у Загальних зборах в</w:t>
      </w:r>
      <w:r>
        <w:t xml:space="preserve">ідповідно до Закону; </w:t>
      </w:r>
    </w:p>
    <w:p w:rsidR="00B807BE" w:rsidRDefault="00DE0B2B" w:rsidP="00DE0B2B">
      <w:pPr>
        <w:spacing w:after="0" w:line="240" w:lineRule="auto"/>
        <w:jc w:val="both"/>
      </w:pPr>
      <w:r>
        <w:t>16) вирішення питань про участь Товариства у промислово-фінансових групах та інших об'єднаннях;</w:t>
      </w:r>
    </w:p>
    <w:p w:rsidR="00B807BE" w:rsidRDefault="00DE0B2B" w:rsidP="00DE0B2B">
      <w:pPr>
        <w:spacing w:after="0" w:line="240" w:lineRule="auto"/>
        <w:jc w:val="both"/>
      </w:pPr>
      <w:r>
        <w:t>16-1) вирішення питань про створення та/або участь в будь-яких юридичних особах, їх реорганізацію та ліквідацію;</w:t>
      </w:r>
    </w:p>
    <w:p w:rsidR="00B807BE" w:rsidRDefault="00DE0B2B" w:rsidP="00DE0B2B">
      <w:pPr>
        <w:spacing w:after="0" w:line="240" w:lineRule="auto"/>
        <w:jc w:val="both"/>
      </w:pPr>
      <w:r>
        <w:t>16-2) вирішення питань пр</w:t>
      </w:r>
      <w:r>
        <w:t>о створення, реорганізацію та/або ліквідацію структурних та/або відокремлених підрозділів Товариства;</w:t>
      </w:r>
    </w:p>
    <w:p w:rsidR="00B807BE" w:rsidRDefault="00DE0B2B" w:rsidP="00DE0B2B">
      <w:pPr>
        <w:spacing w:after="0" w:line="240" w:lineRule="auto"/>
        <w:jc w:val="both"/>
      </w:pPr>
      <w:r>
        <w:t>17) вирішення питань, віднесених до компетенції Наглядової ради Законом, у разі злиття, приєднання, поділу, виділу або перетворення Товариства;</w:t>
      </w:r>
    </w:p>
    <w:p w:rsidR="00B807BE" w:rsidRDefault="00DE0B2B" w:rsidP="00DE0B2B">
      <w:pPr>
        <w:spacing w:after="0" w:line="240" w:lineRule="auto"/>
        <w:jc w:val="both"/>
      </w:pPr>
      <w:r>
        <w:t>18) прийня</w:t>
      </w:r>
      <w:r>
        <w:t>ття рішення про надання згоди на вчинення значного правочину або про попереднє надання згоди на вчинення такого правочину у випадках, передбачених Законом, та про надання згоди на вчинення правочинів із заінтересованістю у випадках, передбачених Законом;</w:t>
      </w:r>
    </w:p>
    <w:p w:rsidR="00B807BE" w:rsidRDefault="00DE0B2B" w:rsidP="00DE0B2B">
      <w:pPr>
        <w:spacing w:after="0" w:line="240" w:lineRule="auto"/>
        <w:jc w:val="both"/>
      </w:pPr>
      <w:r>
        <w:t>1</w:t>
      </w:r>
      <w:r>
        <w:t>9) визначення ймовірності визнання Товариства неплатоспроможним внаслідок прийняття ним на себе зобов'язань або їх виконання, у тому числі внаслідок виплати дивідендів або викупу акцій;</w:t>
      </w:r>
    </w:p>
    <w:p w:rsidR="00B807BE" w:rsidRDefault="00DE0B2B" w:rsidP="00DE0B2B">
      <w:pPr>
        <w:spacing w:after="0" w:line="240" w:lineRule="auto"/>
        <w:jc w:val="both"/>
      </w:pPr>
      <w:r>
        <w:t>20) прийняття рішення про обрання оцінювача майна Товариства та затвер</w:t>
      </w:r>
      <w:r>
        <w:t xml:space="preserve">дження умов договору, що укладатиметься з ним, встановлення розміру оплати його послуг; </w:t>
      </w:r>
    </w:p>
    <w:p w:rsidR="00B807BE" w:rsidRDefault="00DE0B2B" w:rsidP="00DE0B2B">
      <w:pPr>
        <w:spacing w:after="0" w:line="240" w:lineRule="auto"/>
        <w:jc w:val="both"/>
      </w:pPr>
      <w:r>
        <w:t xml:space="preserve">21) прийняття рішення про обрання (заміну) депозитарної установи, яка надає акціонерному товариству додаткові послуги, затвердження умов договору, що укладатиметься з </w:t>
      </w:r>
      <w:r>
        <w:t>нею, встановлення розміру оплати її послуг;</w:t>
      </w:r>
    </w:p>
    <w:p w:rsidR="00B807BE" w:rsidRDefault="00DE0B2B" w:rsidP="00DE0B2B">
      <w:pPr>
        <w:spacing w:after="0" w:line="240" w:lineRule="auto"/>
        <w:jc w:val="both"/>
      </w:pPr>
      <w:r>
        <w:t>22) надсилання оферти акціонерам відповідно до Закону;</w:t>
      </w:r>
    </w:p>
    <w:p w:rsidR="00B807BE" w:rsidRDefault="00DE0B2B" w:rsidP="00DE0B2B">
      <w:pPr>
        <w:spacing w:after="0" w:line="240" w:lineRule="auto"/>
        <w:jc w:val="both"/>
      </w:pPr>
      <w:r>
        <w:t>23) вирішення інших питань, що належать до виключної компетенції Наглядової ради згідно із законодавством або статутом Товариства. Питання, що належать до ви</w:t>
      </w:r>
      <w:r>
        <w:t>ключної компетенції Наглядової ради згідно із Статутом акціонерного товариства.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6.2. Питання, що належать до виключної компетенції Наглядової ради акціонерного Товариства, не можуть вирішуватися іншими органами Товариства, крім Загальних зборів, за винятк</w:t>
      </w:r>
      <w:r>
        <w:t>ом випадків, встановлених  Законом.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6.3. Посадові особи органів акціонерного товариства забезпечують членам Наглядової ради доступ до інформації в межах, передбачених Законом та Статутом Товариства.</w:t>
      </w:r>
    </w:p>
    <w:p w:rsidR="00B807BE" w:rsidRDefault="00B807BE" w:rsidP="00DE0B2B">
      <w:pPr>
        <w:spacing w:after="0" w:line="240" w:lineRule="auto"/>
        <w:jc w:val="both"/>
      </w:pPr>
    </w:p>
    <w:p w:rsidR="00DE0B2B" w:rsidRDefault="00DE0B2B" w:rsidP="00DE0B2B">
      <w:pPr>
        <w:spacing w:after="0" w:line="240" w:lineRule="auto"/>
        <w:jc w:val="right"/>
      </w:pPr>
    </w:p>
    <w:p w:rsidR="00DE0B2B" w:rsidRDefault="00DE0B2B" w:rsidP="00DE0B2B">
      <w:pPr>
        <w:spacing w:after="0" w:line="240" w:lineRule="auto"/>
        <w:jc w:val="right"/>
      </w:pPr>
    </w:p>
    <w:p w:rsidR="00B807BE" w:rsidRDefault="00DE0B2B" w:rsidP="00DE0B2B">
      <w:pPr>
        <w:spacing w:after="0" w:line="240" w:lineRule="auto"/>
        <w:jc w:val="right"/>
      </w:pPr>
      <w:r>
        <w:lastRenderedPageBreak/>
        <w:t>6</w:t>
      </w:r>
    </w:p>
    <w:p w:rsidR="00B807BE" w:rsidRDefault="00DE0B2B" w:rsidP="00DE0B2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РОБОЧІ ОРГАНИ НАГЛЯДОВОЇ РАДИ</w:t>
      </w:r>
    </w:p>
    <w:p w:rsidR="00B807BE" w:rsidRDefault="00B807BE" w:rsidP="00DE0B2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807BE" w:rsidRDefault="00DE0B2B" w:rsidP="00DE0B2B">
      <w:pPr>
        <w:spacing w:after="0" w:line="240" w:lineRule="auto"/>
        <w:rPr>
          <w:b/>
          <w:bCs/>
        </w:rPr>
      </w:pPr>
      <w:r>
        <w:rPr>
          <w:b/>
          <w:bCs/>
        </w:rPr>
        <w:t>7.1. Робочими орган</w:t>
      </w:r>
      <w:r>
        <w:rPr>
          <w:b/>
          <w:bCs/>
        </w:rPr>
        <w:t xml:space="preserve">ами наглядової ради є: </w:t>
      </w:r>
    </w:p>
    <w:p w:rsidR="00B807BE" w:rsidRDefault="00DE0B2B" w:rsidP="00DE0B2B">
      <w:pPr>
        <w:spacing w:after="0" w:line="360" w:lineRule="auto"/>
      </w:pPr>
      <w:r>
        <w:t>- голова Наглядової ради;</w:t>
      </w:r>
    </w:p>
    <w:p w:rsidR="00B807BE" w:rsidRDefault="00DE0B2B" w:rsidP="00DE0B2B">
      <w:pPr>
        <w:spacing w:after="0" w:line="360" w:lineRule="auto"/>
      </w:pPr>
      <w:r>
        <w:t>- заступник голови Наглядової ради;</w:t>
      </w:r>
    </w:p>
    <w:p w:rsidR="00B807BE" w:rsidRDefault="00DE0B2B" w:rsidP="00DE0B2B">
      <w:pPr>
        <w:spacing w:after="0" w:line="360" w:lineRule="auto"/>
      </w:pPr>
      <w:r>
        <w:t>- секретар Наглядової ради;</w:t>
      </w:r>
    </w:p>
    <w:p w:rsidR="00B807BE" w:rsidRDefault="00DE0B2B" w:rsidP="00DE0B2B">
      <w:pPr>
        <w:spacing w:after="0" w:line="360" w:lineRule="auto"/>
      </w:pPr>
      <w:r>
        <w:t>- постійні та тимчасові комітети Наглядової ради.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 xml:space="preserve">7.2. </w:t>
      </w:r>
      <w:r>
        <w:rPr>
          <w:b/>
          <w:bCs/>
        </w:rPr>
        <w:t>Голова Наглядової ради акціонерного товариства</w:t>
      </w:r>
      <w:r>
        <w:t xml:space="preserve"> обирається членами Наглядової ради з їх числа простою більшістю голосів від кількісного складу Наглядової ради.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  <w:rPr>
          <w:rStyle w:val="INS"/>
        </w:rPr>
      </w:pPr>
      <w:r>
        <w:rPr>
          <w:rStyle w:val="INS"/>
        </w:rPr>
        <w:t>7.3. Головою Наглядової ради акціонерного товариства не може бути обрано члена Наглядової ради, який протягом попереднього року був головою Ви</w:t>
      </w:r>
      <w:r>
        <w:rPr>
          <w:rStyle w:val="INS"/>
        </w:rPr>
        <w:t>конавчого органу (правління).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7.4. Наглядова рада має право в будь-який час переобрати Голову Наглядової ради.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7.5. Голова Наглядової ради організовує її роботу, скликає засідання Наглядової ради та головує на них, відкриває Загальні збори, організовує о</w:t>
      </w:r>
      <w:r>
        <w:t>брання секретаря Загальних зборів, здійснює інші повноваження, передбачені Статутом та цим Положенням.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7.6. У разі неможливості виконання Головою Наглядової ради своїх повноважень його повноваження здійснює один із членів Наглядової ради за її рішенням.</w:t>
      </w:r>
    </w:p>
    <w:p w:rsidR="00B807BE" w:rsidRDefault="00B807BE" w:rsidP="00DE0B2B">
      <w:pPr>
        <w:spacing w:after="0" w:line="240" w:lineRule="auto"/>
      </w:pPr>
    </w:p>
    <w:p w:rsidR="00B807BE" w:rsidRDefault="00DE0B2B" w:rsidP="00DE0B2B">
      <w:pPr>
        <w:tabs>
          <w:tab w:val="left" w:pos="720"/>
        </w:tabs>
        <w:spacing w:after="0" w:line="240" w:lineRule="auto"/>
        <w:jc w:val="both"/>
      </w:pPr>
      <w:r>
        <w:t xml:space="preserve">7.7. </w:t>
      </w:r>
      <w:r>
        <w:rPr>
          <w:b/>
          <w:bCs/>
        </w:rPr>
        <w:t>Заступник голови Наглядової ради</w:t>
      </w:r>
      <w:r>
        <w:t xml:space="preserve"> виконує обов'язки голови Наглядової ради за його відсутності або у разі неможливості виконання ним своїх обов'язків. </w:t>
      </w:r>
    </w:p>
    <w:p w:rsidR="00DE0B2B" w:rsidRDefault="00DE0B2B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  <w:rPr>
          <w:b/>
          <w:bCs/>
        </w:rPr>
      </w:pPr>
      <w:r>
        <w:t xml:space="preserve">7.8. </w:t>
      </w:r>
      <w:r>
        <w:rPr>
          <w:b/>
          <w:bCs/>
        </w:rPr>
        <w:t xml:space="preserve">Секретар Наглядової ради: </w:t>
      </w:r>
    </w:p>
    <w:p w:rsidR="00B807BE" w:rsidRDefault="00DE0B2B" w:rsidP="00DE0B2B">
      <w:pPr>
        <w:spacing w:after="0" w:line="240" w:lineRule="auto"/>
        <w:jc w:val="both"/>
      </w:pPr>
      <w:r>
        <w:t xml:space="preserve">- за дорученням голови Наглядової ради повідомляє всіх членів Наглядової ради про проведення чергових та позачергових засідань Наглядової ради; </w:t>
      </w:r>
    </w:p>
    <w:p w:rsidR="00B807BE" w:rsidRDefault="00DE0B2B" w:rsidP="00DE0B2B">
      <w:pPr>
        <w:spacing w:after="0" w:line="240" w:lineRule="auto"/>
        <w:jc w:val="both"/>
      </w:pPr>
      <w:r>
        <w:t xml:space="preserve">- забезпечує голову та членів Наглядової ради необхідною інформацією та документацією; </w:t>
      </w:r>
    </w:p>
    <w:p w:rsidR="00B807BE" w:rsidRDefault="00DE0B2B" w:rsidP="00DE0B2B">
      <w:pPr>
        <w:spacing w:after="0" w:line="240" w:lineRule="auto"/>
        <w:jc w:val="both"/>
      </w:pPr>
      <w:r>
        <w:t>- здійснює облік коресп</w:t>
      </w:r>
      <w:r>
        <w:t xml:space="preserve">онденції, яка адресована Наглядовій раді, та організовує підготовку відповідних відповідей; </w:t>
      </w:r>
    </w:p>
    <w:p w:rsidR="00B807BE" w:rsidRDefault="00DE0B2B" w:rsidP="00DE0B2B">
      <w:pPr>
        <w:spacing w:after="0" w:line="240" w:lineRule="auto"/>
        <w:jc w:val="both"/>
      </w:pPr>
      <w:r>
        <w:t>- оформляє документи, видані Наглядовою радою та головою Наглядової ради та забезпечує їх надання членам Наглядової ради та іншим посадовим особам органів управлін</w:t>
      </w:r>
      <w:r>
        <w:t xml:space="preserve">ня Товариства; </w:t>
      </w:r>
    </w:p>
    <w:p w:rsidR="00B807BE" w:rsidRDefault="00DE0B2B" w:rsidP="00DE0B2B">
      <w:pPr>
        <w:spacing w:after="0" w:line="240" w:lineRule="auto"/>
        <w:jc w:val="both"/>
      </w:pPr>
      <w:r>
        <w:t xml:space="preserve">- веде протоколи засідань Наглядової ради; </w:t>
      </w:r>
    </w:p>
    <w:p w:rsidR="00B807BE" w:rsidRDefault="00DE0B2B" w:rsidP="00DE0B2B">
      <w:pPr>
        <w:spacing w:after="0" w:line="240" w:lineRule="auto"/>
        <w:jc w:val="both"/>
      </w:pPr>
      <w:r>
        <w:t>- складає табелі діяльності Наглядової ради.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tabs>
          <w:tab w:val="left" w:pos="720"/>
        </w:tabs>
        <w:spacing w:after="0" w:line="240" w:lineRule="auto"/>
        <w:jc w:val="both"/>
      </w:pPr>
      <w:r>
        <w:t>7.9. Голова, заступник голови, секретар Наглядової ради обираються на першому засіданні Наглядової ради з числа її членів на термін повноважень Нагляд</w:t>
      </w:r>
      <w:r>
        <w:t xml:space="preserve">ової ради. </w:t>
      </w:r>
    </w:p>
    <w:p w:rsidR="00DE0B2B" w:rsidRDefault="00DE0B2B" w:rsidP="00DE0B2B">
      <w:pPr>
        <w:tabs>
          <w:tab w:val="left" w:pos="720"/>
        </w:tabs>
        <w:spacing w:after="0" w:line="240" w:lineRule="auto"/>
        <w:jc w:val="both"/>
      </w:pPr>
    </w:p>
    <w:p w:rsidR="00B807BE" w:rsidRDefault="00DE0B2B" w:rsidP="00DE0B2B">
      <w:pPr>
        <w:tabs>
          <w:tab w:val="left" w:pos="720"/>
        </w:tabs>
        <w:spacing w:after="0" w:line="240" w:lineRule="auto"/>
        <w:jc w:val="both"/>
      </w:pPr>
      <w:r>
        <w:t>7.10. Особа вважається обраною головою, заступником голови, секретарем Наглядової ради, якщо за неї проголосувала більшість присутніх на засіданні членів Наглядової ради. Особа, кандидатура якої поставлена на голосування, не бере участі у голос</w:t>
      </w:r>
      <w:r>
        <w:t xml:space="preserve">уванні з даного питання. </w:t>
      </w:r>
    </w:p>
    <w:p w:rsidR="00DE0B2B" w:rsidRDefault="00DE0B2B" w:rsidP="00DE0B2B">
      <w:pPr>
        <w:tabs>
          <w:tab w:val="left" w:pos="720"/>
        </w:tabs>
        <w:spacing w:after="0" w:line="240" w:lineRule="auto"/>
        <w:jc w:val="both"/>
      </w:pPr>
    </w:p>
    <w:p w:rsidR="00B807BE" w:rsidRDefault="00DE0B2B" w:rsidP="00DE0B2B">
      <w:pPr>
        <w:tabs>
          <w:tab w:val="left" w:pos="720"/>
        </w:tabs>
        <w:spacing w:after="0" w:line="240" w:lineRule="auto"/>
        <w:jc w:val="both"/>
      </w:pPr>
      <w:r>
        <w:t xml:space="preserve">7.11. Голова, заступник голови, секретар Наглядової ради протягом строку дії повноважень Наглядової ради можуть бути переобрані за рішенням Наглядової ради. Особа, яка переобирається, не бере участі у голосуванні. </w:t>
      </w:r>
    </w:p>
    <w:p w:rsidR="00DE0B2B" w:rsidRDefault="00DE0B2B" w:rsidP="00DE0B2B">
      <w:pPr>
        <w:tabs>
          <w:tab w:val="left" w:pos="720"/>
        </w:tabs>
        <w:spacing w:after="0" w:line="240" w:lineRule="auto"/>
        <w:jc w:val="both"/>
      </w:pPr>
    </w:p>
    <w:p w:rsidR="00B807BE" w:rsidRDefault="00DE0B2B" w:rsidP="00DE0B2B">
      <w:pPr>
        <w:tabs>
          <w:tab w:val="left" w:pos="720"/>
        </w:tabs>
        <w:spacing w:after="0" w:line="240" w:lineRule="auto"/>
        <w:jc w:val="both"/>
      </w:pPr>
      <w:r>
        <w:t>7.12. Наглядова</w:t>
      </w:r>
      <w:r>
        <w:t xml:space="preserve"> рада може створювати із числа членів Наглядової ради тимчасові та постійні комітети, які надають Наглядовій раді допомогу у здійсненні її повноважень через попереднє вивчення та розгляд найбільш важливих питань, що належать до компетенції Наглядової ради.</w:t>
      </w:r>
    </w:p>
    <w:p w:rsidR="00B807BE" w:rsidRDefault="00DE0B2B" w:rsidP="00DE0B2B">
      <w:pPr>
        <w:spacing w:after="0" w:line="240" w:lineRule="auto"/>
        <w:jc w:val="right"/>
      </w:pPr>
      <w:r>
        <w:lastRenderedPageBreak/>
        <w:t>7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 xml:space="preserve">7.13. </w:t>
      </w:r>
      <w:r>
        <w:rPr>
          <w:b/>
          <w:bCs/>
        </w:rPr>
        <w:t>У складі Наглядової ради створюються такі постійні комітети:</w:t>
      </w:r>
      <w:r>
        <w:t xml:space="preserve"> </w:t>
      </w:r>
    </w:p>
    <w:p w:rsidR="00B807BE" w:rsidRDefault="00DE0B2B" w:rsidP="00DE0B2B">
      <w:pPr>
        <w:spacing w:after="0" w:line="240" w:lineRule="auto"/>
        <w:jc w:val="both"/>
      </w:pPr>
      <w:r>
        <w:t>- комітет Наглядової ради з питань аудиту;</w:t>
      </w:r>
    </w:p>
    <w:p w:rsidR="00B807BE" w:rsidRDefault="00DE0B2B" w:rsidP="00DE0B2B">
      <w:pPr>
        <w:spacing w:after="0" w:line="240" w:lineRule="auto"/>
        <w:jc w:val="both"/>
      </w:pPr>
      <w:r>
        <w:t xml:space="preserve">- комітет Наглядової ради з питань призначень та винагород; </w:t>
      </w:r>
    </w:p>
    <w:p w:rsidR="00B807BE" w:rsidRDefault="00DE0B2B" w:rsidP="00DE0B2B">
      <w:pPr>
        <w:spacing w:after="0" w:line="240" w:lineRule="auto"/>
        <w:jc w:val="both"/>
      </w:pPr>
      <w:r>
        <w:t>- комітет Наглядової ради з питань винагород.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 xml:space="preserve">7.14. У разі необхідності </w:t>
      </w:r>
      <w:r>
        <w:t>Наглядова рада може створювати тимчасові комітети для вивчення та підготовки матеріалів з окремих питань діяльності Товариства, зокрема, комітет з реорганізації, з питань емісії цінних паперів, з питань оцінки діяльності Виконавчого органу (правління) Това</w:t>
      </w:r>
      <w:r>
        <w:t>риства, з питань розслідування порушень посадових осіб та інші.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7.15. Функції та повноваження постійних та тимчасових комітетів, їх структура, порядок залучення інших осіб до роботи Комітету, а також інші питання, пов'язані з діяльністю комітетів, визнача</w:t>
      </w:r>
      <w:r>
        <w:t>ються Наглядовою радою при прийнятті рішення про створення відповідного Комітету і оформлюються у вигляді Положення про відповідний комітет, яке затверджується Наглядовою радою на засіданні, на якому ухвалено рішення про створення комітету.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7.16. За резул</w:t>
      </w:r>
      <w:r>
        <w:t>ьтатами розгляду комітетом Наглядової ради певних питань оформлюється письмовий висновок, який підписується всіма членами Комітету і надається голові Наглядової ради Товариства. Висновок Комітету носить рекомендаційний характер.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7.17. Наглядова рада за пр</w:t>
      </w:r>
      <w:r>
        <w:t xml:space="preserve">опозицією та поданням голови Наглядової ради має право обрати корпоративного секретаря. Порядок обрання, статус та функції корпоративного секретаря визначаються в Положенні </w:t>
      </w:r>
      <w:proofErr w:type="spellStart"/>
      <w:r>
        <w:t>“Про</w:t>
      </w:r>
      <w:proofErr w:type="spellEnd"/>
      <w:r>
        <w:t xml:space="preserve"> Корпоративного секретаря </w:t>
      </w:r>
      <w:proofErr w:type="spellStart"/>
      <w:r>
        <w:t>Товариства”</w:t>
      </w:r>
      <w:proofErr w:type="spellEnd"/>
      <w:r>
        <w:t>, яке затверджується рішенням Наглядової р</w:t>
      </w:r>
      <w:r>
        <w:t>ади.</w:t>
      </w:r>
    </w:p>
    <w:p w:rsidR="00B807BE" w:rsidRDefault="00B807BE" w:rsidP="00DE0B2B">
      <w:pPr>
        <w:spacing w:after="0" w:line="240" w:lineRule="auto"/>
        <w:jc w:val="center"/>
        <w:rPr>
          <w:b/>
          <w:bCs/>
        </w:rPr>
      </w:pPr>
    </w:p>
    <w:p w:rsidR="00B807BE" w:rsidRDefault="00DE0B2B" w:rsidP="00DE0B2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ЗАСІДАННЯ НАГЛЯДОВОЇ РАДИ</w:t>
      </w:r>
    </w:p>
    <w:p w:rsidR="00B807BE" w:rsidRDefault="00B807BE" w:rsidP="00DE0B2B">
      <w:pPr>
        <w:spacing w:after="0" w:line="240" w:lineRule="auto"/>
        <w:jc w:val="center"/>
        <w:rPr>
          <w:b/>
          <w:bCs/>
        </w:rPr>
      </w:pPr>
    </w:p>
    <w:p w:rsidR="00B807BE" w:rsidRDefault="00DE0B2B" w:rsidP="00DE0B2B">
      <w:pPr>
        <w:spacing w:after="0" w:line="240" w:lineRule="auto"/>
      </w:pPr>
      <w:r>
        <w:t>8.1. Засідання Наглядової ради скликаються за ініціативою Голови Наглядової ради або на вимогу члена Наглядової ради.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8.2. Засідання Наглядової ради також скликаються на вимогу Ревізійної комісії, Виконавчого органу (пр</w:t>
      </w:r>
      <w:r>
        <w:t>авління) чи його члена, інших осіб, визначених Статутом акціонерного товариства, які беруть участь у засіданні Наглядової ради.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8.3. На вимогу Наглядової ради в її засіданні або в розгляді окремих питань порядку денного засідання беруть участь члени Викон</w:t>
      </w:r>
      <w:r>
        <w:t>авчого органу (правління) та інші визначені нею особи в порядку, встановленому положенням про наглядову раду.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8.4. Засідання Наглядової ради проводяться в міру необхідності з періодичністю, визначеною Статутом, але не рідше одного разу на квартал.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8.5. У</w:t>
      </w:r>
      <w:r>
        <w:t xml:space="preserve"> засіданні Наглядової ради на її запрошення з правом дорадчого голосу можуть брати участь представники профспілкового або іншого уповноваженого трудовим колективом органу, який підписав колективний договір від імені трудового колективу.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 xml:space="preserve">8.6. Засідання </w:t>
      </w:r>
      <w:r>
        <w:t>Наглядової ради є правомочним, якщо в ньому бере участь більше половини її складу.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8.7. У разі дострокового припинення повноважень одного чи кількох членів Наглядової ради і до обрання всього складу Наглядової ради засідання Наглядової ради є правомочними</w:t>
      </w:r>
      <w:r>
        <w:t xml:space="preserve"> для вирішення питань відповідно до її компетенції за умови, що кількість членів Наглядової ради, повноваження яких є чинними, становить більше половини її складу.</w:t>
      </w:r>
    </w:p>
    <w:p w:rsidR="00B807BE" w:rsidRDefault="00DE0B2B" w:rsidP="00DE0B2B">
      <w:pPr>
        <w:spacing w:after="0" w:line="240" w:lineRule="auto"/>
        <w:jc w:val="right"/>
      </w:pPr>
      <w:r>
        <w:lastRenderedPageBreak/>
        <w:t>8</w:t>
      </w:r>
    </w:p>
    <w:p w:rsidR="00B807BE" w:rsidRDefault="00B807BE" w:rsidP="00DE0B2B">
      <w:pPr>
        <w:spacing w:after="0" w:line="240" w:lineRule="auto"/>
        <w:jc w:val="right"/>
      </w:pPr>
    </w:p>
    <w:p w:rsidR="00B807BE" w:rsidRDefault="00DE0B2B" w:rsidP="00DE0B2B">
      <w:pPr>
        <w:spacing w:after="0" w:line="240" w:lineRule="auto"/>
        <w:jc w:val="both"/>
      </w:pPr>
      <w:r>
        <w:t>8.8. На вимогу Наглядової ради в її засіданні беруть участь члени Виконавчого органу (пра</w:t>
      </w:r>
      <w:r>
        <w:t>вління).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8.9. Рішення Наглядової ради приймається простою більшістю голосів членів Наглядової ради, які беруть участь у засіданні та мають право голосу.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8.10. На засіданні Наглядової ради кожний член Наглядової ради має один голос.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8.11. Протокол засіда</w:t>
      </w:r>
      <w:r>
        <w:t>ння Наглядової ради оформлюється протягом п'яти днів після проведення засідання.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DE0B2B" w:rsidP="00DE0B2B">
      <w:pPr>
        <w:spacing w:after="0" w:line="240" w:lineRule="auto"/>
        <w:jc w:val="both"/>
      </w:pPr>
      <w:r>
        <w:t>8.12. Засідання Наглядової ради або розгляд окремого питання за її рішенням може фіксуватися технічними засобами.</w:t>
      </w:r>
    </w:p>
    <w:p w:rsidR="00B807BE" w:rsidRDefault="00B807BE" w:rsidP="00DE0B2B">
      <w:pPr>
        <w:spacing w:after="0" w:line="240" w:lineRule="auto"/>
        <w:jc w:val="both"/>
      </w:pPr>
    </w:p>
    <w:p w:rsidR="00B807BE" w:rsidRDefault="00B807BE" w:rsidP="00DE0B2B">
      <w:p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</w:p>
    <w:p w:rsidR="00B807BE" w:rsidRDefault="00B807BE" w:rsidP="00DE0B2B">
      <w:p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</w:p>
    <w:p w:rsidR="00B807BE" w:rsidRPr="00DE0B2B" w:rsidRDefault="00B807BE" w:rsidP="00DE0B2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B807BE" w:rsidRDefault="00DE0B2B" w:rsidP="00DE0B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Голова правління                                        </w:t>
      </w:r>
      <w:r>
        <w:rPr>
          <w:sz w:val="28"/>
          <w:szCs w:val="28"/>
        </w:rPr>
        <w:t xml:space="preserve">                                                    В.І. Постовий</w:t>
      </w:r>
    </w:p>
    <w:p w:rsidR="00B807BE" w:rsidRDefault="00B807BE" w:rsidP="00DE0B2B">
      <w:pPr>
        <w:spacing w:after="0" w:line="240" w:lineRule="auto"/>
        <w:rPr>
          <w:sz w:val="28"/>
          <w:szCs w:val="28"/>
        </w:rPr>
      </w:pPr>
    </w:p>
    <w:p w:rsidR="00B807BE" w:rsidRDefault="00B807BE" w:rsidP="00DE0B2B">
      <w:pPr>
        <w:spacing w:after="0" w:line="240" w:lineRule="auto"/>
      </w:pPr>
    </w:p>
    <w:p w:rsidR="00B807BE" w:rsidRDefault="00B807BE" w:rsidP="00DE0B2B">
      <w:pPr>
        <w:spacing w:after="0" w:line="240" w:lineRule="auto"/>
      </w:pPr>
    </w:p>
    <w:p w:rsidR="00B807BE" w:rsidRDefault="00B807BE" w:rsidP="00DE0B2B">
      <w:pPr>
        <w:spacing w:after="0" w:line="240" w:lineRule="auto"/>
      </w:pPr>
    </w:p>
    <w:sectPr w:rsidR="00B807BE" w:rsidSect="00B807BE">
      <w:pgSz w:w="11906" w:h="16838"/>
      <w:pgMar w:top="1134" w:right="567" w:bottom="567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BA3"/>
    <w:multiLevelType w:val="multilevel"/>
    <w:tmpl w:val="80FEED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50" w:hanging="39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5A319EE"/>
    <w:multiLevelType w:val="multilevel"/>
    <w:tmpl w:val="02B07D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characterSpacingControl w:val="doNotCompress"/>
  <w:compat>
    <w:useFELayout/>
  </w:compat>
  <w:rsids>
    <w:rsidRoot w:val="00B807BE"/>
    <w:rsid w:val="00B807BE"/>
    <w:rsid w:val="00DE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7B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uk-UA" w:eastAsia="zh-CN" w:bidi="hi-IN"/>
    </w:rPr>
  </w:style>
  <w:style w:type="paragraph" w:styleId="1">
    <w:name w:val="heading 1"/>
    <w:basedOn w:val="a0"/>
    <w:rsid w:val="00B807BE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rsid w:val="00B807BE"/>
    <w:pPr>
      <w:outlineLvl w:val="1"/>
    </w:pPr>
    <w:rPr>
      <w:b/>
      <w:bCs/>
      <w:i/>
      <w:iCs/>
    </w:rPr>
  </w:style>
  <w:style w:type="paragraph" w:styleId="3">
    <w:name w:val="heading 3"/>
    <w:basedOn w:val="a0"/>
    <w:rsid w:val="00B807BE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B807BE"/>
  </w:style>
  <w:style w:type="character" w:customStyle="1" w:styleId="WW8Num2z1">
    <w:name w:val="WW8Num2z1"/>
    <w:rsid w:val="00B807BE"/>
    <w:rPr>
      <w:sz w:val="28"/>
      <w:szCs w:val="28"/>
    </w:rPr>
  </w:style>
  <w:style w:type="character" w:customStyle="1" w:styleId="WW8Num2z2">
    <w:name w:val="WW8Num2z2"/>
    <w:rsid w:val="00B807BE"/>
    <w:rPr>
      <w:sz w:val="28"/>
      <w:szCs w:val="28"/>
    </w:rPr>
  </w:style>
  <w:style w:type="character" w:customStyle="1" w:styleId="WW8Num2z3">
    <w:name w:val="WW8Num2z3"/>
    <w:rsid w:val="00B807BE"/>
  </w:style>
  <w:style w:type="character" w:customStyle="1" w:styleId="WW8Num2z4">
    <w:name w:val="WW8Num2z4"/>
    <w:rsid w:val="00B807BE"/>
  </w:style>
  <w:style w:type="character" w:customStyle="1" w:styleId="WW8Num2z5">
    <w:name w:val="WW8Num2z5"/>
    <w:rsid w:val="00B807BE"/>
  </w:style>
  <w:style w:type="character" w:customStyle="1" w:styleId="WW8Num2z6">
    <w:name w:val="WW8Num2z6"/>
    <w:rsid w:val="00B807BE"/>
  </w:style>
  <w:style w:type="character" w:customStyle="1" w:styleId="WW8Num2z7">
    <w:name w:val="WW8Num2z7"/>
    <w:rsid w:val="00B807BE"/>
  </w:style>
  <w:style w:type="character" w:customStyle="1" w:styleId="WW8Num2z8">
    <w:name w:val="WW8Num2z8"/>
    <w:rsid w:val="00B807BE"/>
  </w:style>
  <w:style w:type="character" w:customStyle="1" w:styleId="WW8Num1z0">
    <w:name w:val="WW8Num1z0"/>
    <w:rsid w:val="00B807BE"/>
    <w:rPr>
      <w:rFonts w:ascii="Symbol" w:hAnsi="Symbol" w:cs="Symbol"/>
      <w:color w:val="008000"/>
      <w:sz w:val="16"/>
      <w:szCs w:val="28"/>
    </w:rPr>
  </w:style>
  <w:style w:type="character" w:customStyle="1" w:styleId="WW8Num1z1">
    <w:name w:val="WW8Num1z1"/>
    <w:rsid w:val="00B807BE"/>
    <w:rPr>
      <w:rFonts w:ascii="Courier New" w:hAnsi="Courier New" w:cs="Courier New"/>
    </w:rPr>
  </w:style>
  <w:style w:type="character" w:customStyle="1" w:styleId="WW8Num1z2">
    <w:name w:val="WW8Num1z2"/>
    <w:rsid w:val="00B807BE"/>
    <w:rPr>
      <w:rFonts w:ascii="Wingdings" w:hAnsi="Wingdings" w:cs="Wingdings"/>
    </w:rPr>
  </w:style>
  <w:style w:type="character" w:customStyle="1" w:styleId="WW8Num1z3">
    <w:name w:val="WW8Num1z3"/>
    <w:rsid w:val="00B807BE"/>
    <w:rPr>
      <w:rFonts w:ascii="Symbol" w:hAnsi="Symbol" w:cs="Symbol"/>
    </w:rPr>
  </w:style>
  <w:style w:type="character" w:customStyle="1" w:styleId="ListLabel1">
    <w:name w:val="ListLabel 1"/>
    <w:rsid w:val="00B807BE"/>
    <w:rPr>
      <w:sz w:val="28"/>
      <w:szCs w:val="28"/>
    </w:rPr>
  </w:style>
  <w:style w:type="character" w:customStyle="1" w:styleId="INS">
    <w:name w:val="INS"/>
    <w:rsid w:val="00B807BE"/>
  </w:style>
  <w:style w:type="character" w:customStyle="1" w:styleId="ListLabel2">
    <w:name w:val="ListLabel 2"/>
    <w:rsid w:val="00B807BE"/>
    <w:rPr>
      <w:sz w:val="28"/>
      <w:szCs w:val="28"/>
    </w:rPr>
  </w:style>
  <w:style w:type="character" w:customStyle="1" w:styleId="ListLabel3">
    <w:name w:val="ListLabel 3"/>
    <w:rsid w:val="00B807BE"/>
    <w:rPr>
      <w:sz w:val="28"/>
      <w:szCs w:val="28"/>
    </w:rPr>
  </w:style>
  <w:style w:type="paragraph" w:customStyle="1" w:styleId="a0">
    <w:name w:val="Заголовок"/>
    <w:basedOn w:val="a"/>
    <w:next w:val="a4"/>
    <w:rsid w:val="00B807B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807BE"/>
    <w:pPr>
      <w:spacing w:after="120"/>
    </w:pPr>
  </w:style>
  <w:style w:type="paragraph" w:styleId="a5">
    <w:name w:val="List"/>
    <w:basedOn w:val="a4"/>
    <w:rsid w:val="00B807BE"/>
  </w:style>
  <w:style w:type="paragraph" w:styleId="a6">
    <w:name w:val="Title"/>
    <w:basedOn w:val="a"/>
    <w:rsid w:val="00B807B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807BE"/>
    <w:pPr>
      <w:suppressLineNumbers/>
    </w:pPr>
  </w:style>
  <w:style w:type="paragraph" w:customStyle="1" w:styleId="MyHeading-2">
    <w:name w:val="My Heading-2"/>
    <w:basedOn w:val="a"/>
    <w:rsid w:val="00B807BE"/>
    <w:rPr>
      <w:b/>
      <w:sz w:val="22"/>
      <w:szCs w:val="22"/>
    </w:rPr>
  </w:style>
  <w:style w:type="paragraph" w:styleId="a8">
    <w:name w:val="Block Text"/>
    <w:basedOn w:val="a"/>
    <w:rsid w:val="00B807BE"/>
    <w:pPr>
      <w:spacing w:after="283"/>
      <w:ind w:left="567" w:right="567"/>
    </w:pPr>
  </w:style>
  <w:style w:type="paragraph" w:customStyle="1" w:styleId="a9">
    <w:name w:val="Заглавие"/>
    <w:basedOn w:val="a0"/>
    <w:rsid w:val="00B807BE"/>
    <w:pPr>
      <w:jc w:val="center"/>
    </w:pPr>
    <w:rPr>
      <w:b/>
      <w:bCs/>
      <w:sz w:val="36"/>
      <w:szCs w:val="36"/>
    </w:rPr>
  </w:style>
  <w:style w:type="paragraph" w:styleId="aa">
    <w:name w:val="Subtitle"/>
    <w:basedOn w:val="a0"/>
    <w:rsid w:val="00B807BE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2962</Words>
  <Characters>16886</Characters>
  <Application>Microsoft Office Word</Application>
  <DocSecurity>0</DocSecurity>
  <Lines>140</Lines>
  <Paragraphs>39</Paragraphs>
  <ScaleCrop>false</ScaleCrop>
  <Company>HP</Company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cp:lastPrinted>2019-09-03T11:03:00Z</cp:lastPrinted>
  <dcterms:created xsi:type="dcterms:W3CDTF">2019-06-12T10:32:00Z</dcterms:created>
  <dcterms:modified xsi:type="dcterms:W3CDTF">2019-09-24T07:09:00Z</dcterms:modified>
</cp:coreProperties>
</file>